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Noto Sans CJK KR" w:hAnsi="Noto Sans CJK KR" w:eastAsia="Noto Sans CJK KR"/>
          <w:b/>
          <w:color w:val="1F2A30"/>
          <w:sz w:val="37"/>
        </w:rPr>
        <w:t>애슬러 퇴점 신청서</w:t>
      </w:r>
    </w:p>
    <w:p>
      <w:pPr>
        <w:spacing w:before="0" w:after="160"/>
        <w:jc w:val="center"/>
      </w:pPr>
      <w:r>
        <w:rPr>
          <w:rFonts w:ascii="Noto Sans CJK KR" w:hAnsi="Noto Sans CJK KR" w:eastAsia="Noto Sans CJK KR"/>
          <w:b w:val="0"/>
          <w:color w:val="65727A"/>
          <w:sz w:val="19"/>
        </w:rPr>
        <w:t>입점계약 종료 및 판매 종료를 신청합니다. 퇴점 처리 전후의 주문, 클레임, 정산 및 개인정보 처리 의무를 확인한 후 최종 종료됩니다.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0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작성 안내  아래 항목을 빠짐없이 작성하고, 신청 유형별 필수 증빙서류를 함께 제출해 주세요. 서류 미비 또는 정보 불일치 시 처리가 보류될 수 있습니다.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1. 셀러 및 신청자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셀러명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셀러 ID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사업자등록번호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대표자명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성명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직책/부서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연락처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이메일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구분</w:t>
            </w:r>
          </w:p>
        </w:tc>
        <w:tc>
          <w:tcPr>
            <w:tcW w:type="dxa" w:w="82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gridSpan w:val="3"/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 대표자 본인   □ 임직원/담당자   □ 위임받은 자   □ 기타 (                         )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2. 퇴점 신청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판매 종료 희망일</w:t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20    년    월    일</w:t>
            </w:r>
          </w:p>
        </w:tc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계약 종료 희망일</w:t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20    년    월    일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퇴점 사유</w:t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기타 요청사항</w:t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</w:tbl>
    <w:p>
      <w:pPr>
        <w:spacing w:after="0"/>
      </w:pPr>
    </w:p>
    <w:p>
      <w:pPr>
        <w:spacing w:before="20" w:after="80"/>
        <w:ind w:left="115"/>
      </w:pPr>
      <w:r>
        <w:rPr>
          <w:rFonts w:ascii="Noto Sans CJK KR" w:hAnsi="Noto Sans CJK KR" w:eastAsia="Noto Sans CJK KR"/>
          <w:b w:val="0"/>
          <w:color w:val="65727A"/>
          <w:sz w:val="17"/>
        </w:rPr>
        <w:t>※ 신청한 종료 희망일은 실제 종료일을 보장하지 않으며, 잔여 주문·클레임·정산 및 계약상 의무 확인 후 확정됩니다.</w:t>
      </w: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3. 종료 후 처리 담당자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CS/클레임 담당자</w:t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연락처</w:t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이메일</w:t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연락 가능 기한</w:t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20    년    월    일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잔여 주문·교환·반품 처리 계획</w:t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4. 필요 시 제출 서류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확인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제출 서류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비고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신청 권한을 확인할 수 있는 위임장 또는 기타 증빙자료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필요 시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미정산·패널티·채권·채무 관련 확인 자료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필요 시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별도 계약 해지 또는 종료 관련 서류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계약 조건에 따라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5. 신청 확인 및 동의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본 신청서에 기재한 내용과 제출한 자료는 사실과 다름이 없음을 확인합니다.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퇴점 이후에도 퇴점 전 발생한 주문, 교환·반품, 고객문의, 미정산금 및 기타 계약상 의무가 모두 종료될 때까지 필요한 후속 처리를 이행합니다.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보관 의무가 없는 고객 개인정보는 관련 법령 및 애슬러의 안내에 따라 파기하며, 임의 보관하거나 별도 목적으로 이용하지 않습니다.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퇴점은 애슬러의 확인 및 필요한 후속 절차가 완료된 이후 확정되며, 신청 내용에 따라 추가 자료 제출 또는 별도 절차가 요청될 수 있습니다.</w:t>
      </w:r>
    </w:p>
    <w:p>
      <w:pPr>
        <w:spacing w:before="60" w:after="120"/>
      </w:pPr>
      <w:r>
        <w:rPr>
          <w:rFonts w:ascii="Noto Sans CJK KR" w:hAnsi="Noto Sans CJK KR" w:eastAsia="Noto Sans CJK KR"/>
          <w:b/>
          <w:color w:val="1F2A30"/>
          <w:sz w:val="18"/>
        </w:rPr>
        <w:t>본 신청서를 제출하는 경우, 위 내용을 모두 확인하고 이에 동의한 것으로 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5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신청일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20    년    월    일</w:t>
            </w:r>
          </w:p>
        </w:tc>
        <w:tc>
          <w:tcPr>
            <w:tcW w:type="dxa" w:w="17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성명</w:t>
            </w:r>
          </w:p>
        </w:tc>
        <w:tc>
          <w:tcPr>
            <w:tcW w:type="dxa" w:w="34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</w:tbl>
    <w:p>
      <w:pPr>
        <w:spacing w:after="0"/>
      </w:pPr>
    </w:p>
    <w:p>
      <w:pPr>
        <w:spacing w:before="80" w:after="0"/>
        <w:jc w:val="right"/>
      </w:pPr>
      <w:r>
        <w:drawing>
          <wp:inline xmlns:a="http://schemas.openxmlformats.org/drawingml/2006/main" xmlns:pic="http://schemas.openxmlformats.org/drawingml/2006/picture">
            <wp:extent cx="594360" cy="1747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nd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17470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965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/>
        <w:b w:val="0"/>
        <w:color w:val="8B959B"/>
        <w:sz w:val="15"/>
      </w:rPr>
      <w:t>ATHLER 셀러 정보관리 | 신청서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